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2809"/>
        <w:gridCol w:w="188"/>
      </w:tblGrid>
      <w:tr w:rsidR="000C575C" w:rsidRPr="00400A09" w:rsidTr="00003E4C">
        <w:trPr>
          <w:trHeight w:val="432"/>
          <w:jc w:val="center"/>
        </w:trPr>
        <w:tc>
          <w:tcPr>
            <w:tcW w:w="68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400A09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Table 1. Success Factors and Numerical Value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3843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 </w:t>
            </w:r>
          </w:p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Population Trends </w:t>
            </w:r>
          </w:p>
        </w:tc>
        <w:tc>
          <w:tcPr>
            <w:tcW w:w="28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Annual growth rate above state</w:t>
            </w:r>
          </w:p>
        </w:tc>
        <w:tc>
          <w:tcPr>
            <w:tcW w:w="1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2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Annual growth rate blow state but positive </w:t>
            </w:r>
          </w:p>
        </w:tc>
        <w:tc>
          <w:tcPr>
            <w:tcW w:w="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1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Annual growth rate negative</w:t>
            </w:r>
          </w:p>
        </w:tc>
        <w:tc>
          <w:tcPr>
            <w:tcW w:w="18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0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3843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 </w:t>
            </w:r>
          </w:p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New Non-Farm Proprietors</w:t>
            </w:r>
          </w:p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 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Average more than 3 per month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3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Average more than 2 but less than 3</w:t>
            </w:r>
          </w:p>
        </w:tc>
        <w:tc>
          <w:tcPr>
            <w:tcW w:w="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2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Average more than 1 but less than 2</w:t>
            </w:r>
          </w:p>
        </w:tc>
        <w:tc>
          <w:tcPr>
            <w:tcW w:w="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1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Average more less than 1 per month</w:t>
            </w:r>
          </w:p>
        </w:tc>
        <w:tc>
          <w:tcPr>
            <w:tcW w:w="18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0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3843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 </w:t>
            </w:r>
          </w:p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New Business by Founding Year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Average more than 4 per month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3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Average more than 2 but less than 4</w:t>
            </w:r>
          </w:p>
        </w:tc>
        <w:tc>
          <w:tcPr>
            <w:tcW w:w="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2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Average more than 1 but less than 2</w:t>
            </w:r>
          </w:p>
        </w:tc>
        <w:tc>
          <w:tcPr>
            <w:tcW w:w="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1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Average less than 1 per month</w:t>
            </w:r>
          </w:p>
        </w:tc>
        <w:tc>
          <w:tcPr>
            <w:tcW w:w="18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0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3843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Total Retail Sales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Positive Trend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1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Flat Trend or Negative Trend</w:t>
            </w:r>
          </w:p>
        </w:tc>
        <w:tc>
          <w:tcPr>
            <w:tcW w:w="18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0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3843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Bank Deposits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Positive Trend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1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Negative Trend</w:t>
            </w:r>
          </w:p>
        </w:tc>
        <w:tc>
          <w:tcPr>
            <w:tcW w:w="18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0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3843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 </w:t>
            </w:r>
          </w:p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Total Private Employment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2 year Positive Trend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2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Stable</w:t>
            </w:r>
          </w:p>
        </w:tc>
        <w:tc>
          <w:tcPr>
            <w:tcW w:w="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1</w:t>
            </w:r>
          </w:p>
        </w:tc>
      </w:tr>
      <w:tr w:rsidR="000C575C" w:rsidRPr="00400A09" w:rsidTr="00003E4C">
        <w:trPr>
          <w:trHeight w:val="13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6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Negative</w:t>
            </w:r>
          </w:p>
        </w:tc>
        <w:tc>
          <w:tcPr>
            <w:tcW w:w="18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6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0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3843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Manufacturing Units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100 or more units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3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99 to 51 units</w:t>
            </w:r>
          </w:p>
        </w:tc>
        <w:tc>
          <w:tcPr>
            <w:tcW w:w="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2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50 to 26 units</w:t>
            </w:r>
          </w:p>
        </w:tc>
        <w:tc>
          <w:tcPr>
            <w:tcW w:w="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1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25 to 0 units</w:t>
            </w:r>
          </w:p>
        </w:tc>
        <w:tc>
          <w:tcPr>
            <w:tcW w:w="18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0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384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Industrial Activity  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1 or more new location or expansions per year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1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3843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Technical Core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Ratio of technical units to business units 1:10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3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1:11 – 1:15</w:t>
            </w:r>
          </w:p>
        </w:tc>
        <w:tc>
          <w:tcPr>
            <w:tcW w:w="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2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1:16 – 1:20</w:t>
            </w:r>
          </w:p>
        </w:tc>
        <w:tc>
          <w:tcPr>
            <w:tcW w:w="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1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1:21 or more</w:t>
            </w:r>
          </w:p>
        </w:tc>
        <w:tc>
          <w:tcPr>
            <w:tcW w:w="18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0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3843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Higher Education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4-Year College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3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2-Year College</w:t>
            </w:r>
          </w:p>
        </w:tc>
        <w:tc>
          <w:tcPr>
            <w:tcW w:w="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2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Technical School</w:t>
            </w:r>
          </w:p>
        </w:tc>
        <w:tc>
          <w:tcPr>
            <w:tcW w:w="18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1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384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Industrial Development Organization (IDO)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Operating in area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1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384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Chamber of Commerce 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Operating in area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2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3843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Incubator Activity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Operating Incubator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3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Under Development</w:t>
            </w:r>
          </w:p>
        </w:tc>
        <w:tc>
          <w:tcPr>
            <w:tcW w:w="18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2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384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S.B.D.C.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Access to nearby S.B.D.C.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1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3843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Leadership Attitude 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Very Positive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3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Positive</w:t>
            </w:r>
          </w:p>
        </w:tc>
        <w:tc>
          <w:tcPr>
            <w:tcW w:w="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2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Receptive</w:t>
            </w:r>
          </w:p>
        </w:tc>
        <w:tc>
          <w:tcPr>
            <w:tcW w:w="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1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Non-Receptive</w:t>
            </w:r>
          </w:p>
        </w:tc>
        <w:tc>
          <w:tcPr>
            <w:tcW w:w="18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00A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0</w:t>
            </w:r>
          </w:p>
        </w:tc>
      </w:tr>
      <w:tr w:rsidR="000C575C" w:rsidRPr="00400A09" w:rsidTr="00003E4C">
        <w:trPr>
          <w:trHeight w:val="13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75C" w:rsidRPr="00400A09" w:rsidRDefault="000C575C" w:rsidP="0000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0A09">
              <w:rPr>
                <w:rFonts w:ascii="Times New Roman" w:eastAsia="Times New Roman" w:hAnsi="Times New Roman" w:cs="Times New Roman"/>
                <w:sz w:val="16"/>
                <w:szCs w:val="16"/>
              </w:rPr>
              <w:t>Source: Stacey &amp; Associate, 2001</w:t>
            </w:r>
          </w:p>
        </w:tc>
        <w:tc>
          <w:tcPr>
            <w:tcW w:w="280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C575C" w:rsidRPr="00400A09" w:rsidRDefault="000C575C" w:rsidP="00003E4C">
            <w:pPr>
              <w:spacing w:after="0" w:line="130" w:lineRule="atLeast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</w:p>
        </w:tc>
      </w:tr>
    </w:tbl>
    <w:p w:rsidR="000C575C" w:rsidRPr="00400A09" w:rsidRDefault="000C575C" w:rsidP="000C575C">
      <w:pPr>
        <w:rPr>
          <w:rFonts w:ascii="Times New Roman" w:hAnsi="Times New Roman" w:cs="Times New Roman"/>
        </w:rPr>
      </w:pPr>
    </w:p>
    <w:p w:rsidR="007D07B4" w:rsidRDefault="007D07B4"/>
    <w:sectPr w:rsidR="007D0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5C"/>
    <w:rsid w:val="000C575C"/>
    <w:rsid w:val="00556187"/>
    <w:rsid w:val="005F779E"/>
    <w:rsid w:val="007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2015-07-06T22:15:00Z</dcterms:created>
  <dcterms:modified xsi:type="dcterms:W3CDTF">2015-07-06T22:15:00Z</dcterms:modified>
</cp:coreProperties>
</file>